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FF50984">
      <w:pPr>
        <w:jc w:val="center"/>
        <w:rPr>
          <w:rFonts w:hint="eastAsia" w:ascii="方正小标宋简体" w:hAnsi="方正小标宋简体" w:eastAsia="方正小标宋简体" w:cs="方正小标宋简体"/>
          <w:b w:val="0"/>
          <w:bCs w:val="0"/>
          <w:kern w:val="2"/>
          <w:sz w:val="32"/>
          <w:szCs w:val="32"/>
          <w:lang w:val="en-US" w:eastAsia="zh-CN" w:bidi="ar-SA"/>
        </w:rPr>
      </w:pPr>
      <w:r>
        <w:rPr>
          <w:rFonts w:hint="eastAsia" w:ascii="方正小标宋简体" w:hAnsi="方正小标宋简体" w:eastAsia="方正小标宋简体" w:cs="方正小标宋简体"/>
          <w:b w:val="0"/>
          <w:bCs w:val="0"/>
          <w:kern w:val="2"/>
          <w:sz w:val="32"/>
          <w:szCs w:val="32"/>
          <w:lang w:val="en-US" w:eastAsia="zh-CN" w:bidi="ar-SA"/>
        </w:rPr>
        <w:t>洛阳职业技术学院“牛恒林”河洛大工匠工作室建设项目</w:t>
      </w:r>
    </w:p>
    <w:p w14:paraId="5E0B6C3E">
      <w:pPr>
        <w:jc w:val="center"/>
        <w:rPr>
          <w:rFonts w:hint="eastAsia" w:ascii="方正小标宋简体" w:hAnsi="方正小标宋简体" w:eastAsia="方正小标宋简体" w:cs="方正小标宋简体"/>
          <w:b w:val="0"/>
          <w:bCs w:val="0"/>
          <w:kern w:val="2"/>
          <w:sz w:val="32"/>
          <w:szCs w:val="32"/>
          <w:lang w:val="en-US" w:eastAsia="zh-CN" w:bidi="ar-SA"/>
        </w:rPr>
      </w:pPr>
      <w:r>
        <w:rPr>
          <w:rFonts w:hint="eastAsia" w:ascii="方正小标宋简体" w:hAnsi="方正小标宋简体" w:eastAsia="方正小标宋简体" w:cs="方正小标宋简体"/>
          <w:b w:val="0"/>
          <w:bCs w:val="0"/>
          <w:kern w:val="2"/>
          <w:sz w:val="32"/>
          <w:szCs w:val="32"/>
          <w:lang w:val="en-US" w:eastAsia="zh-CN" w:bidi="ar-SA"/>
        </w:rPr>
        <w:t>-询价结果公告</w:t>
      </w:r>
    </w:p>
    <w:p w14:paraId="517E3997">
      <w:pPr>
        <w:keepNext w:val="0"/>
        <w:keepLines w:val="0"/>
        <w:pageBreakBefore w:val="0"/>
        <w:widowControl w:val="0"/>
        <w:kinsoku/>
        <w:wordWrap/>
        <w:overflowPunct/>
        <w:topLinePunct w:val="0"/>
        <w:autoSpaceDE/>
        <w:autoSpaceDN/>
        <w:bidi w:val="0"/>
        <w:adjustRightInd/>
        <w:snapToGrid/>
        <w:spacing w:line="500" w:lineRule="exact"/>
        <w:ind w:firstLine="645"/>
        <w:textAlignment w:val="auto"/>
        <w:rPr>
          <w:rFonts w:hint="eastAsia" w:ascii="黑体" w:hAnsi="黑体" w:eastAsia="黑体" w:cs="黑体"/>
          <w:sz w:val="28"/>
          <w:szCs w:val="28"/>
        </w:rPr>
      </w:pPr>
    </w:p>
    <w:p w14:paraId="0ADA1061">
      <w:pPr>
        <w:keepNext w:val="0"/>
        <w:keepLines w:val="0"/>
        <w:pageBreakBefore w:val="0"/>
        <w:widowControl w:val="0"/>
        <w:kinsoku/>
        <w:wordWrap/>
        <w:overflowPunct/>
        <w:topLinePunct w:val="0"/>
        <w:autoSpaceDE/>
        <w:autoSpaceDN/>
        <w:bidi w:val="0"/>
        <w:adjustRightInd/>
        <w:snapToGrid/>
        <w:spacing w:line="500" w:lineRule="exact"/>
        <w:ind w:firstLine="645"/>
        <w:textAlignment w:val="auto"/>
        <w:rPr>
          <w:rFonts w:hint="eastAsia" w:ascii="黑体" w:hAnsi="黑体" w:eastAsia="黑体" w:cs="黑体"/>
          <w:sz w:val="28"/>
          <w:szCs w:val="28"/>
        </w:rPr>
      </w:pPr>
      <w:r>
        <w:rPr>
          <w:rFonts w:hint="eastAsia" w:ascii="黑体" w:hAnsi="黑体" w:eastAsia="黑体" w:cs="黑体"/>
          <w:sz w:val="28"/>
          <w:szCs w:val="28"/>
        </w:rPr>
        <w:t>一</w:t>
      </w:r>
      <w:r>
        <w:rPr>
          <w:rFonts w:hint="eastAsia" w:ascii="黑体" w:hAnsi="黑体" w:eastAsia="黑体" w:cs="黑体"/>
          <w:sz w:val="28"/>
          <w:szCs w:val="28"/>
          <w:lang w:eastAsia="zh-CN"/>
        </w:rPr>
        <w:t>、</w:t>
      </w:r>
      <w:r>
        <w:rPr>
          <w:rFonts w:hint="eastAsia" w:ascii="黑体" w:hAnsi="黑体" w:eastAsia="黑体" w:cs="黑体"/>
          <w:sz w:val="28"/>
          <w:szCs w:val="28"/>
        </w:rPr>
        <w:t>项目</w:t>
      </w:r>
      <w:r>
        <w:rPr>
          <w:rFonts w:hint="eastAsia" w:ascii="黑体" w:hAnsi="黑体" w:eastAsia="黑体" w:cs="黑体"/>
          <w:sz w:val="28"/>
          <w:szCs w:val="28"/>
          <w:lang w:val="en-US" w:eastAsia="zh-CN"/>
        </w:rPr>
        <w:t>基本</w:t>
      </w:r>
      <w:r>
        <w:rPr>
          <w:rFonts w:hint="eastAsia" w:ascii="黑体" w:hAnsi="黑体" w:eastAsia="黑体" w:cs="黑体"/>
          <w:sz w:val="28"/>
          <w:szCs w:val="28"/>
        </w:rPr>
        <w:t>状况</w:t>
      </w:r>
    </w:p>
    <w:p w14:paraId="01322440">
      <w:pPr>
        <w:keepNext w:val="0"/>
        <w:keepLines w:val="0"/>
        <w:pageBreakBefore w:val="0"/>
        <w:widowControl w:val="0"/>
        <w:kinsoku/>
        <w:wordWrap/>
        <w:overflowPunct/>
        <w:topLinePunct w:val="0"/>
        <w:autoSpaceDE/>
        <w:autoSpaceDN/>
        <w:bidi w:val="0"/>
        <w:adjustRightInd/>
        <w:snapToGrid/>
        <w:spacing w:line="500" w:lineRule="exact"/>
        <w:ind w:firstLine="645"/>
        <w:textAlignment w:val="auto"/>
        <w:rPr>
          <w:rFonts w:hint="eastAsia" w:ascii="仿宋" w:hAnsi="仿宋" w:eastAsia="仿宋" w:cs="仿宋"/>
          <w:spacing w:val="14"/>
          <w:sz w:val="28"/>
          <w:szCs w:val="28"/>
          <w:lang w:val="en-US" w:eastAsia="zh-CN"/>
        </w:rPr>
      </w:pPr>
      <w:r>
        <w:rPr>
          <w:rFonts w:hint="eastAsia" w:ascii="仿宋_GB2312" w:hAnsi="仿宋_GB2312" w:eastAsia="仿宋_GB2312" w:cs="仿宋_GB2312"/>
          <w:sz w:val="28"/>
          <w:szCs w:val="28"/>
          <w:lang w:val="en-US" w:eastAsia="zh-CN"/>
        </w:rPr>
        <w:t>1.</w:t>
      </w:r>
      <w:r>
        <w:rPr>
          <w:rFonts w:hint="eastAsia" w:ascii="仿宋_GB2312" w:hAnsi="仿宋_GB2312" w:eastAsia="仿宋_GB2312" w:cs="仿宋_GB2312"/>
          <w:sz w:val="28"/>
          <w:szCs w:val="28"/>
        </w:rPr>
        <w:t>项目名称：</w:t>
      </w:r>
      <w:r>
        <w:rPr>
          <w:rFonts w:hint="eastAsia" w:ascii="仿宋" w:hAnsi="仿宋" w:eastAsia="仿宋" w:cs="仿宋"/>
          <w:spacing w:val="14"/>
          <w:sz w:val="28"/>
          <w:szCs w:val="28"/>
          <w:lang w:val="en-US" w:eastAsia="zh-CN"/>
        </w:rPr>
        <w:t>洛阳职业技术学院“牛恒林”河洛大工匠工作室建设项目；</w:t>
      </w:r>
    </w:p>
    <w:p w14:paraId="7723B7B6">
      <w:pPr>
        <w:keepNext w:val="0"/>
        <w:keepLines w:val="0"/>
        <w:pageBreakBefore w:val="0"/>
        <w:widowControl w:val="0"/>
        <w:kinsoku/>
        <w:wordWrap/>
        <w:overflowPunct/>
        <w:topLinePunct w:val="0"/>
        <w:autoSpaceDE/>
        <w:autoSpaceDN/>
        <w:bidi w:val="0"/>
        <w:adjustRightInd/>
        <w:snapToGrid/>
        <w:spacing w:line="500" w:lineRule="exact"/>
        <w:ind w:firstLine="645"/>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2.</w:t>
      </w:r>
      <w:r>
        <w:rPr>
          <w:rFonts w:hint="eastAsia" w:ascii="仿宋_GB2312" w:hAnsi="仿宋_GB2312" w:eastAsia="仿宋_GB2312" w:cs="仿宋_GB2312"/>
          <w:sz w:val="28"/>
          <w:szCs w:val="28"/>
        </w:rPr>
        <w:t>项目编号：洛职采购[202</w:t>
      </w:r>
      <w:r>
        <w:rPr>
          <w:rFonts w:hint="eastAsia" w:ascii="仿宋_GB2312" w:hAnsi="仿宋_GB2312" w:eastAsia="仿宋_GB2312" w:cs="仿宋_GB2312"/>
          <w:sz w:val="28"/>
          <w:szCs w:val="28"/>
          <w:lang w:val="en-US" w:eastAsia="zh-CN"/>
        </w:rPr>
        <w:t>5</w:t>
      </w: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lang w:val="en-US" w:eastAsia="zh-CN"/>
        </w:rPr>
        <w:t>-001；</w:t>
      </w:r>
      <w:r>
        <w:rPr>
          <w:rFonts w:hint="eastAsia" w:ascii="仿宋_GB2312" w:hAnsi="仿宋_GB2312" w:eastAsia="仿宋_GB2312" w:cs="仿宋_GB2312"/>
          <w:sz w:val="28"/>
          <w:szCs w:val="28"/>
        </w:rPr>
        <w:t xml:space="preserve"> </w:t>
      </w:r>
    </w:p>
    <w:p w14:paraId="08FBBA79">
      <w:pPr>
        <w:keepNext w:val="0"/>
        <w:keepLines w:val="0"/>
        <w:pageBreakBefore w:val="0"/>
        <w:widowControl w:val="0"/>
        <w:kinsoku/>
        <w:wordWrap/>
        <w:overflowPunct/>
        <w:topLinePunct w:val="0"/>
        <w:autoSpaceDE/>
        <w:autoSpaceDN/>
        <w:bidi w:val="0"/>
        <w:adjustRightInd/>
        <w:snapToGrid/>
        <w:spacing w:line="500" w:lineRule="exact"/>
        <w:ind w:firstLine="645"/>
        <w:textAlignment w:val="auto"/>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3.采购方式：询价；</w:t>
      </w:r>
    </w:p>
    <w:p w14:paraId="35C31C78">
      <w:pPr>
        <w:keepNext w:val="0"/>
        <w:keepLines w:val="0"/>
        <w:pageBreakBefore w:val="0"/>
        <w:widowControl w:val="0"/>
        <w:kinsoku/>
        <w:wordWrap/>
        <w:overflowPunct/>
        <w:topLinePunct w:val="0"/>
        <w:autoSpaceDE/>
        <w:autoSpaceDN/>
        <w:bidi w:val="0"/>
        <w:adjustRightInd/>
        <w:snapToGrid/>
        <w:spacing w:line="500" w:lineRule="exact"/>
        <w:ind w:firstLine="645"/>
        <w:textAlignment w:val="auto"/>
        <w:rPr>
          <w:rFonts w:hint="default" w:ascii="仿宋_GB2312" w:hAnsi="仿宋_GB2312" w:eastAsia="仿宋_GB2312" w:cs="仿宋_GB2312"/>
          <w:sz w:val="28"/>
          <w:szCs w:val="28"/>
          <w:lang w:val="en-US"/>
        </w:rPr>
      </w:pPr>
      <w:r>
        <w:rPr>
          <w:rFonts w:hint="eastAsia" w:ascii="仿宋_GB2312" w:hAnsi="仿宋_GB2312" w:eastAsia="仿宋_GB2312" w:cs="仿宋_GB2312"/>
          <w:sz w:val="28"/>
          <w:szCs w:val="28"/>
          <w:lang w:val="en-US" w:eastAsia="zh-CN"/>
        </w:rPr>
        <w:t>4.</w:t>
      </w:r>
      <w:r>
        <w:rPr>
          <w:rFonts w:hint="eastAsia" w:ascii="仿宋_GB2312" w:hAnsi="仿宋_GB2312" w:eastAsia="仿宋_GB2312" w:cs="仿宋_GB2312"/>
          <w:sz w:val="28"/>
          <w:szCs w:val="28"/>
        </w:rPr>
        <w:t>预算金额：</w:t>
      </w:r>
      <w:r>
        <w:rPr>
          <w:rFonts w:hint="eastAsia" w:ascii="仿宋" w:hAnsi="仿宋" w:eastAsia="仿宋" w:cs="仿宋"/>
          <w:spacing w:val="14"/>
          <w:sz w:val="28"/>
          <w:szCs w:val="28"/>
          <w:lang w:val="en-US" w:eastAsia="zh-CN"/>
        </w:rPr>
        <w:t>96320.00</w:t>
      </w:r>
      <w:r>
        <w:rPr>
          <w:rFonts w:hint="eastAsia" w:ascii="仿宋_GB2312" w:hAnsi="仿宋_GB2312" w:eastAsia="仿宋_GB2312" w:cs="仿宋_GB2312"/>
          <w:sz w:val="28"/>
          <w:szCs w:val="28"/>
          <w:lang w:val="en-US" w:eastAsia="zh-CN"/>
        </w:rPr>
        <w:t>元；</w:t>
      </w:r>
    </w:p>
    <w:p w14:paraId="2DAD4EEB">
      <w:pPr>
        <w:keepNext w:val="0"/>
        <w:keepLines w:val="0"/>
        <w:pageBreakBefore w:val="0"/>
        <w:widowControl w:val="0"/>
        <w:kinsoku/>
        <w:wordWrap/>
        <w:overflowPunct/>
        <w:topLinePunct w:val="0"/>
        <w:autoSpaceDE/>
        <w:autoSpaceDN/>
        <w:bidi w:val="0"/>
        <w:adjustRightInd/>
        <w:snapToGrid/>
        <w:spacing w:line="500" w:lineRule="exact"/>
        <w:ind w:firstLine="645"/>
        <w:textAlignment w:val="auto"/>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5.资金来源：财政资金；</w:t>
      </w:r>
    </w:p>
    <w:p w14:paraId="7C456A68">
      <w:pPr>
        <w:keepNext w:val="0"/>
        <w:keepLines w:val="0"/>
        <w:pageBreakBefore w:val="0"/>
        <w:widowControl w:val="0"/>
        <w:kinsoku/>
        <w:wordWrap/>
        <w:overflowPunct/>
        <w:topLinePunct w:val="0"/>
        <w:autoSpaceDE/>
        <w:autoSpaceDN/>
        <w:bidi w:val="0"/>
        <w:adjustRightInd/>
        <w:snapToGrid/>
        <w:spacing w:line="500" w:lineRule="exact"/>
        <w:ind w:firstLine="645"/>
        <w:textAlignment w:val="auto"/>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6.供货期限：15天；</w:t>
      </w:r>
    </w:p>
    <w:p w14:paraId="27D47FAE">
      <w:pPr>
        <w:keepNext w:val="0"/>
        <w:keepLines w:val="0"/>
        <w:pageBreakBefore w:val="0"/>
        <w:widowControl w:val="0"/>
        <w:kinsoku/>
        <w:wordWrap/>
        <w:overflowPunct/>
        <w:topLinePunct w:val="0"/>
        <w:autoSpaceDE/>
        <w:autoSpaceDN/>
        <w:bidi w:val="0"/>
        <w:adjustRightInd/>
        <w:snapToGrid/>
        <w:spacing w:line="500" w:lineRule="exact"/>
        <w:ind w:firstLine="645"/>
        <w:textAlignment w:val="auto"/>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7.公告发布日期：2025年3月12日；</w:t>
      </w:r>
    </w:p>
    <w:p w14:paraId="01F5321C">
      <w:pPr>
        <w:keepNext w:val="0"/>
        <w:keepLines w:val="0"/>
        <w:pageBreakBefore w:val="0"/>
        <w:widowControl w:val="0"/>
        <w:kinsoku/>
        <w:wordWrap/>
        <w:overflowPunct/>
        <w:topLinePunct w:val="0"/>
        <w:autoSpaceDE/>
        <w:autoSpaceDN/>
        <w:bidi w:val="0"/>
        <w:adjustRightInd/>
        <w:snapToGrid/>
        <w:spacing w:line="500" w:lineRule="exact"/>
        <w:ind w:firstLine="645"/>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8.评审日期：2025年3月18日10点00分。</w:t>
      </w:r>
    </w:p>
    <w:p w14:paraId="2F974D68">
      <w:pPr>
        <w:keepNext w:val="0"/>
        <w:keepLines w:val="0"/>
        <w:pageBreakBefore w:val="0"/>
        <w:widowControl w:val="0"/>
        <w:kinsoku/>
        <w:wordWrap/>
        <w:overflowPunct/>
        <w:topLinePunct w:val="0"/>
        <w:autoSpaceDE/>
        <w:autoSpaceDN/>
        <w:bidi w:val="0"/>
        <w:adjustRightInd/>
        <w:snapToGrid/>
        <w:spacing w:line="500" w:lineRule="exact"/>
        <w:ind w:firstLine="645"/>
        <w:textAlignment w:val="auto"/>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二、成交情况</w:t>
      </w:r>
    </w:p>
    <w:p w14:paraId="452D0FED">
      <w:pPr>
        <w:pStyle w:val="12"/>
        <w:keepNext w:val="0"/>
        <w:keepLines w:val="0"/>
        <w:pageBreakBefore w:val="0"/>
        <w:widowControl/>
        <w:kinsoku/>
        <w:wordWrap/>
        <w:overflowPunct/>
        <w:topLinePunct w:val="0"/>
        <w:autoSpaceDE/>
        <w:autoSpaceDN/>
        <w:bidi w:val="0"/>
        <w:adjustRightInd/>
        <w:snapToGrid/>
        <w:spacing w:line="480" w:lineRule="exact"/>
        <w:ind w:left="0" w:leftChars="0" w:firstLine="562" w:firstLineChars="200"/>
        <w:textAlignment w:val="auto"/>
        <w:rPr>
          <w:rFonts w:hint="eastAsia" w:ascii="仿宋" w:hAnsi="仿宋" w:eastAsia="仿宋" w:cs="仿宋"/>
          <w:spacing w:val="14"/>
          <w:sz w:val="28"/>
          <w:szCs w:val="28"/>
          <w:lang w:val="en-US" w:eastAsia="zh-CN"/>
        </w:rPr>
      </w:pPr>
      <w:r>
        <w:rPr>
          <w:rFonts w:hint="eastAsia" w:ascii="仿宋_GB2312" w:hAnsi="仿宋_GB2312" w:eastAsia="仿宋_GB2312" w:cs="仿宋_GB2312"/>
          <w:b/>
          <w:bCs/>
          <w:sz w:val="28"/>
          <w:szCs w:val="28"/>
          <w:lang w:val="en-US" w:eastAsia="zh-CN"/>
        </w:rPr>
        <w:t>1.采购内容：</w:t>
      </w:r>
      <w:r>
        <w:rPr>
          <w:rFonts w:hint="eastAsia" w:ascii="仿宋" w:hAnsi="仿宋" w:eastAsia="仿宋" w:cs="仿宋"/>
          <w:spacing w:val="14"/>
          <w:sz w:val="28"/>
          <w:szCs w:val="28"/>
          <w:lang w:val="en-US" w:eastAsia="zh-CN"/>
        </w:rPr>
        <w:t>本项目共1个包，主要是对我校“牛恒林”河洛大工匠工作室建设项目中的部分设备进行采购，包括厨房厨具设备和配套相关设备等。</w:t>
      </w:r>
    </w:p>
    <w:p w14:paraId="5BDF4BB2">
      <w:pPr>
        <w:keepNext w:val="0"/>
        <w:keepLines w:val="0"/>
        <w:pageBreakBefore w:val="0"/>
        <w:widowControl w:val="0"/>
        <w:kinsoku/>
        <w:wordWrap/>
        <w:overflowPunct/>
        <w:topLinePunct w:val="0"/>
        <w:autoSpaceDE/>
        <w:autoSpaceDN/>
        <w:bidi w:val="0"/>
        <w:adjustRightInd/>
        <w:snapToGrid/>
        <w:spacing w:line="500" w:lineRule="exact"/>
        <w:ind w:firstLine="645"/>
        <w:textAlignment w:val="auto"/>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2.供应商报价及成交情况：</w:t>
      </w:r>
    </w:p>
    <w:p w14:paraId="4B324463">
      <w:pPr>
        <w:keepNext w:val="0"/>
        <w:keepLines w:val="0"/>
        <w:pageBreakBefore w:val="0"/>
        <w:widowControl w:val="0"/>
        <w:kinsoku/>
        <w:wordWrap/>
        <w:overflowPunct/>
        <w:topLinePunct w:val="0"/>
        <w:autoSpaceDE/>
        <w:autoSpaceDN/>
        <w:bidi w:val="0"/>
        <w:adjustRightInd/>
        <w:snapToGrid/>
        <w:spacing w:line="500" w:lineRule="exact"/>
        <w:ind w:firstLine="645"/>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截止报价结束时间，洛阳悦恒商贸有限公司、洛阳厨中宝商用厨具有限公司、河南铭创厨房设备有限公司、洛阳纳海商厨设备有限公司按时递交报价文件，符合询价程序。经评审：洛阳悦恒商贸有限公司在报价文件中无承诺全部响应采购需求为无效报价，其它三家公司符合。</w:t>
      </w:r>
    </w:p>
    <w:p w14:paraId="59421936">
      <w:pPr>
        <w:keepNext w:val="0"/>
        <w:keepLines w:val="0"/>
        <w:pageBreakBefore w:val="0"/>
        <w:widowControl w:val="0"/>
        <w:kinsoku/>
        <w:wordWrap/>
        <w:overflowPunct/>
        <w:topLinePunct w:val="0"/>
        <w:autoSpaceDE/>
        <w:autoSpaceDN/>
        <w:bidi w:val="0"/>
        <w:adjustRightInd/>
        <w:snapToGrid/>
        <w:spacing w:line="500" w:lineRule="exact"/>
        <w:ind w:firstLine="645"/>
        <w:textAlignment w:val="auto"/>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经询价小组确认：洛阳厨中宝商用厨具有限公司以</w:t>
      </w:r>
      <w:r>
        <w:rPr>
          <w:rFonts w:hint="eastAsia" w:ascii="仿宋_GB2312" w:hAnsi="仿宋_GB2312" w:eastAsia="仿宋_GB2312" w:cs="仿宋_GB2312"/>
          <w:b/>
          <w:bCs/>
          <w:sz w:val="28"/>
          <w:szCs w:val="28"/>
          <w:lang w:val="en-US" w:eastAsia="zh-CN"/>
        </w:rPr>
        <w:t>95000.00元（玖万伍仟圆整）</w:t>
      </w:r>
      <w:r>
        <w:rPr>
          <w:rFonts w:hint="eastAsia" w:ascii="仿宋_GB2312" w:hAnsi="仿宋_GB2312" w:eastAsia="仿宋_GB2312" w:cs="仿宋_GB2312"/>
          <w:sz w:val="28"/>
          <w:szCs w:val="28"/>
          <w:lang w:val="en-US" w:eastAsia="zh-CN"/>
        </w:rPr>
        <w:t>最低价中标。</w:t>
      </w:r>
    </w:p>
    <w:p w14:paraId="538E558B">
      <w:pPr>
        <w:keepNext w:val="0"/>
        <w:keepLines w:val="0"/>
        <w:pageBreakBefore w:val="0"/>
        <w:widowControl w:val="0"/>
        <w:kinsoku/>
        <w:wordWrap/>
        <w:overflowPunct/>
        <w:topLinePunct w:val="0"/>
        <w:autoSpaceDE/>
        <w:autoSpaceDN/>
        <w:bidi w:val="0"/>
        <w:adjustRightInd/>
        <w:snapToGrid/>
        <w:spacing w:line="500" w:lineRule="exact"/>
        <w:ind w:firstLine="645"/>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成交商地址：洛阳市瀍河回族区国润汽车产业园21号楼103商铺。</w:t>
      </w:r>
    </w:p>
    <w:p w14:paraId="7C941C47">
      <w:pPr>
        <w:keepNext w:val="0"/>
        <w:keepLines w:val="0"/>
        <w:pageBreakBefore w:val="0"/>
        <w:widowControl w:val="0"/>
        <w:kinsoku/>
        <w:wordWrap/>
        <w:overflowPunct/>
        <w:topLinePunct w:val="0"/>
        <w:autoSpaceDE/>
        <w:autoSpaceDN/>
        <w:bidi w:val="0"/>
        <w:adjustRightInd/>
        <w:snapToGrid/>
        <w:spacing w:line="500" w:lineRule="exact"/>
        <w:ind w:firstLine="645"/>
        <w:textAlignment w:val="auto"/>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三、询价小组成员</w:t>
      </w:r>
    </w:p>
    <w:p w14:paraId="0EA13D82">
      <w:pPr>
        <w:keepNext w:val="0"/>
        <w:keepLines w:val="0"/>
        <w:pageBreakBefore w:val="0"/>
        <w:widowControl w:val="0"/>
        <w:kinsoku/>
        <w:wordWrap/>
        <w:overflowPunct/>
        <w:topLinePunct w:val="0"/>
        <w:autoSpaceDE/>
        <w:autoSpaceDN/>
        <w:bidi w:val="0"/>
        <w:adjustRightInd/>
        <w:snapToGrid/>
        <w:spacing w:line="500" w:lineRule="exact"/>
        <w:ind w:firstLine="645"/>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刘晓伟  牛恒林  姜警卫</w:t>
      </w:r>
    </w:p>
    <w:p w14:paraId="67FDCEB0">
      <w:pPr>
        <w:keepNext w:val="0"/>
        <w:keepLines w:val="0"/>
        <w:pageBreakBefore w:val="0"/>
        <w:widowControl w:val="0"/>
        <w:kinsoku/>
        <w:wordWrap/>
        <w:overflowPunct/>
        <w:topLinePunct w:val="0"/>
        <w:autoSpaceDE/>
        <w:autoSpaceDN/>
        <w:bidi w:val="0"/>
        <w:adjustRightInd/>
        <w:snapToGrid/>
        <w:spacing w:line="500" w:lineRule="exact"/>
        <w:ind w:firstLine="645"/>
        <w:textAlignment w:val="auto"/>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四、成交公告发布的媒介及成交公告期限</w:t>
      </w:r>
    </w:p>
    <w:p w14:paraId="6469D937">
      <w:pPr>
        <w:keepNext w:val="0"/>
        <w:keepLines w:val="0"/>
        <w:pageBreakBefore w:val="0"/>
        <w:widowControl w:val="0"/>
        <w:kinsoku/>
        <w:wordWrap/>
        <w:overflowPunct/>
        <w:topLinePunct w:val="0"/>
        <w:autoSpaceDE/>
        <w:autoSpaceDN/>
        <w:bidi w:val="0"/>
        <w:adjustRightInd/>
        <w:snapToGrid/>
        <w:spacing w:line="500" w:lineRule="exact"/>
        <w:ind w:firstLine="645"/>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本次公告在</w:t>
      </w:r>
      <w:r>
        <w:rPr>
          <w:rFonts w:hint="eastAsia" w:ascii="仿宋" w:hAnsi="仿宋" w:eastAsia="仿宋" w:cs="仿宋"/>
          <w:spacing w:val="14"/>
          <w:sz w:val="28"/>
          <w:szCs w:val="28"/>
          <w:lang w:val="en-US" w:eastAsia="zh-CN"/>
        </w:rPr>
        <w:t>洛阳职业</w:t>
      </w:r>
      <w:r>
        <w:rPr>
          <w:rFonts w:hint="eastAsia" w:ascii="仿宋" w:hAnsi="仿宋" w:eastAsia="仿宋" w:cs="仿宋"/>
          <w:color w:val="auto"/>
          <w:spacing w:val="14"/>
          <w:sz w:val="28"/>
          <w:szCs w:val="28"/>
          <w:highlight w:val="none"/>
        </w:rPr>
        <w:t>技术学院官网</w:t>
      </w:r>
      <w:r>
        <w:rPr>
          <w:rFonts w:hint="eastAsia" w:ascii="仿宋" w:hAnsi="仿宋" w:eastAsia="仿宋" w:cs="仿宋"/>
          <w:color w:val="auto"/>
          <w:spacing w:val="14"/>
          <w:sz w:val="28"/>
          <w:szCs w:val="28"/>
          <w:highlight w:val="none"/>
          <w:lang w:val="en-US" w:eastAsia="zh-CN"/>
        </w:rPr>
        <w:t>-财务与资产管理部-招标采购栏</w:t>
      </w:r>
      <w:r>
        <w:rPr>
          <w:rFonts w:hint="eastAsia" w:ascii="仿宋_GB2312" w:hAnsi="仿宋_GB2312" w:eastAsia="仿宋_GB2312" w:cs="仿宋_GB2312"/>
          <w:sz w:val="28"/>
          <w:szCs w:val="28"/>
          <w:lang w:val="en-US" w:eastAsia="zh-CN"/>
        </w:rPr>
        <w:t>上发布，公告期限为1个工作日。</w:t>
      </w:r>
    </w:p>
    <w:p w14:paraId="349EEEC1">
      <w:pPr>
        <w:keepNext w:val="0"/>
        <w:keepLines w:val="0"/>
        <w:pageBreakBefore w:val="0"/>
        <w:widowControl w:val="0"/>
        <w:kinsoku/>
        <w:wordWrap/>
        <w:overflowPunct/>
        <w:topLinePunct w:val="0"/>
        <w:autoSpaceDE/>
        <w:autoSpaceDN/>
        <w:bidi w:val="0"/>
        <w:adjustRightInd/>
        <w:snapToGrid/>
        <w:spacing w:line="500" w:lineRule="exact"/>
        <w:ind w:firstLine="645"/>
        <w:textAlignment w:val="auto"/>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五、其他补充事宜</w:t>
      </w:r>
    </w:p>
    <w:p w14:paraId="365A3F23">
      <w:pPr>
        <w:keepNext w:val="0"/>
        <w:keepLines w:val="0"/>
        <w:pageBreakBefore w:val="0"/>
        <w:widowControl w:val="0"/>
        <w:kinsoku/>
        <w:wordWrap/>
        <w:overflowPunct/>
        <w:topLinePunct w:val="0"/>
        <w:autoSpaceDE/>
        <w:autoSpaceDN/>
        <w:bidi w:val="0"/>
        <w:adjustRightInd/>
        <w:snapToGrid/>
        <w:spacing w:line="500" w:lineRule="exact"/>
        <w:ind w:firstLine="645"/>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各投标人对以上结果有异议的，请于本结果公告发布之日起七个工作日内，以书面形式同时向采购人提出质疑，由法定代表人或其投标时的被授权人代表携带企业营业执照、授权委托书及本人身份证件（以上资料复印件加盖公章）一并提交，并以质疑函接受确认日期作为受理时间。逾期未提交或未按照要求提交的质疑函将不予受理。</w:t>
      </w:r>
    </w:p>
    <w:p w14:paraId="34ACA78F">
      <w:pPr>
        <w:keepNext w:val="0"/>
        <w:keepLines w:val="0"/>
        <w:pageBreakBefore w:val="0"/>
        <w:widowControl w:val="0"/>
        <w:kinsoku/>
        <w:wordWrap/>
        <w:overflowPunct/>
        <w:topLinePunct w:val="0"/>
        <w:autoSpaceDE/>
        <w:autoSpaceDN/>
        <w:bidi w:val="0"/>
        <w:adjustRightInd/>
        <w:snapToGrid/>
        <w:spacing w:line="500" w:lineRule="exact"/>
        <w:ind w:firstLine="645"/>
        <w:textAlignment w:val="auto"/>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六、凡对本次公告内容提出询问，请按以下方式联系</w:t>
      </w:r>
    </w:p>
    <w:p w14:paraId="3608D043">
      <w:pPr>
        <w:pStyle w:val="12"/>
        <w:keepNext w:val="0"/>
        <w:keepLines w:val="0"/>
        <w:pageBreakBefore w:val="0"/>
        <w:widowControl/>
        <w:kinsoku/>
        <w:wordWrap/>
        <w:overflowPunct/>
        <w:topLinePunct w:val="0"/>
        <w:autoSpaceDE/>
        <w:autoSpaceDN/>
        <w:bidi w:val="0"/>
        <w:adjustRightInd/>
        <w:snapToGrid/>
        <w:spacing w:line="460" w:lineRule="exact"/>
        <w:ind w:left="0" w:leftChars="0" w:firstLine="600" w:firstLineChars="0"/>
        <w:textAlignment w:val="auto"/>
        <w:rPr>
          <w:rFonts w:hint="eastAsia" w:ascii="仿宋" w:hAnsi="仿宋" w:eastAsia="仿宋" w:cs="仿宋"/>
          <w:color w:val="auto"/>
          <w:spacing w:val="14"/>
          <w:sz w:val="28"/>
          <w:szCs w:val="28"/>
          <w:highlight w:val="none"/>
        </w:rPr>
      </w:pPr>
      <w:r>
        <w:rPr>
          <w:rFonts w:hint="eastAsia" w:ascii="仿宋" w:hAnsi="仿宋" w:eastAsia="仿宋" w:cs="仿宋"/>
          <w:color w:val="auto"/>
          <w:spacing w:val="14"/>
          <w:sz w:val="28"/>
          <w:szCs w:val="28"/>
          <w:highlight w:val="none"/>
        </w:rPr>
        <w:t>1.采购人名称、地址、联系人和电话</w:t>
      </w:r>
    </w:p>
    <w:p w14:paraId="1949840F">
      <w:pPr>
        <w:pStyle w:val="12"/>
        <w:keepNext w:val="0"/>
        <w:keepLines w:val="0"/>
        <w:pageBreakBefore w:val="0"/>
        <w:widowControl/>
        <w:kinsoku/>
        <w:wordWrap/>
        <w:overflowPunct/>
        <w:topLinePunct w:val="0"/>
        <w:autoSpaceDE/>
        <w:autoSpaceDN/>
        <w:bidi w:val="0"/>
        <w:adjustRightInd/>
        <w:snapToGrid/>
        <w:spacing w:line="460" w:lineRule="exact"/>
        <w:ind w:left="0" w:leftChars="0" w:firstLine="600" w:firstLineChars="0"/>
        <w:textAlignment w:val="auto"/>
        <w:rPr>
          <w:rFonts w:hint="eastAsia" w:ascii="仿宋" w:hAnsi="仿宋" w:eastAsia="仿宋" w:cs="仿宋"/>
          <w:color w:val="auto"/>
          <w:spacing w:val="14"/>
          <w:sz w:val="28"/>
          <w:szCs w:val="28"/>
          <w:highlight w:val="none"/>
        </w:rPr>
      </w:pPr>
      <w:r>
        <w:rPr>
          <w:rFonts w:hint="eastAsia" w:ascii="仿宋" w:hAnsi="仿宋" w:eastAsia="仿宋" w:cs="仿宋"/>
          <w:color w:val="auto"/>
          <w:spacing w:val="14"/>
          <w:sz w:val="28"/>
          <w:szCs w:val="28"/>
          <w:highlight w:val="none"/>
        </w:rPr>
        <w:t>名称：洛阳职业技术学院</w:t>
      </w:r>
    </w:p>
    <w:p w14:paraId="04EAC8EF">
      <w:pPr>
        <w:pStyle w:val="12"/>
        <w:keepNext w:val="0"/>
        <w:keepLines w:val="0"/>
        <w:pageBreakBefore w:val="0"/>
        <w:widowControl/>
        <w:kinsoku/>
        <w:wordWrap/>
        <w:overflowPunct/>
        <w:topLinePunct w:val="0"/>
        <w:autoSpaceDE/>
        <w:autoSpaceDN/>
        <w:bidi w:val="0"/>
        <w:adjustRightInd/>
        <w:snapToGrid/>
        <w:spacing w:line="460" w:lineRule="exact"/>
        <w:ind w:left="0" w:leftChars="0" w:firstLine="600" w:firstLineChars="0"/>
        <w:textAlignment w:val="auto"/>
        <w:rPr>
          <w:rFonts w:hint="eastAsia" w:ascii="仿宋" w:hAnsi="仿宋" w:eastAsia="仿宋" w:cs="仿宋"/>
          <w:color w:val="auto"/>
          <w:spacing w:val="14"/>
          <w:sz w:val="28"/>
          <w:szCs w:val="28"/>
          <w:highlight w:val="none"/>
        </w:rPr>
      </w:pPr>
      <w:r>
        <w:rPr>
          <w:rFonts w:hint="eastAsia" w:ascii="仿宋" w:hAnsi="仿宋" w:eastAsia="仿宋" w:cs="仿宋"/>
          <w:color w:val="auto"/>
          <w:spacing w:val="14"/>
          <w:sz w:val="28"/>
          <w:szCs w:val="28"/>
          <w:highlight w:val="none"/>
        </w:rPr>
        <w:t>地址：洛阳市伊滨区科技大道6号</w:t>
      </w:r>
    </w:p>
    <w:p w14:paraId="40457809">
      <w:pPr>
        <w:pStyle w:val="12"/>
        <w:keepNext w:val="0"/>
        <w:keepLines w:val="0"/>
        <w:pageBreakBefore w:val="0"/>
        <w:widowControl/>
        <w:kinsoku/>
        <w:wordWrap/>
        <w:overflowPunct/>
        <w:topLinePunct w:val="0"/>
        <w:autoSpaceDE/>
        <w:autoSpaceDN/>
        <w:bidi w:val="0"/>
        <w:adjustRightInd/>
        <w:snapToGrid/>
        <w:spacing w:line="460" w:lineRule="exact"/>
        <w:ind w:left="0" w:leftChars="0" w:firstLine="600" w:firstLineChars="0"/>
        <w:textAlignment w:val="auto"/>
        <w:rPr>
          <w:rFonts w:hint="eastAsia" w:ascii="仿宋" w:hAnsi="仿宋" w:eastAsia="仿宋" w:cs="仿宋"/>
          <w:color w:val="auto"/>
          <w:spacing w:val="14"/>
          <w:sz w:val="28"/>
          <w:szCs w:val="28"/>
          <w:highlight w:val="none"/>
        </w:rPr>
      </w:pPr>
      <w:r>
        <w:rPr>
          <w:rFonts w:hint="eastAsia" w:ascii="仿宋" w:hAnsi="仿宋" w:eastAsia="仿宋" w:cs="仿宋"/>
          <w:color w:val="auto"/>
          <w:spacing w:val="14"/>
          <w:sz w:val="28"/>
          <w:szCs w:val="28"/>
          <w:highlight w:val="none"/>
        </w:rPr>
        <w:t>联系人：</w:t>
      </w:r>
      <w:r>
        <w:rPr>
          <w:rFonts w:hint="eastAsia" w:ascii="仿宋" w:hAnsi="仿宋" w:eastAsia="仿宋" w:cs="仿宋"/>
          <w:color w:val="auto"/>
          <w:spacing w:val="14"/>
          <w:sz w:val="28"/>
          <w:szCs w:val="28"/>
          <w:highlight w:val="none"/>
          <w:lang w:val="en-US" w:eastAsia="zh-CN"/>
        </w:rPr>
        <w:t>牛</w:t>
      </w:r>
      <w:r>
        <w:rPr>
          <w:rFonts w:hint="eastAsia" w:ascii="仿宋" w:hAnsi="仿宋" w:eastAsia="仿宋" w:cs="仿宋"/>
          <w:color w:val="auto"/>
          <w:spacing w:val="14"/>
          <w:sz w:val="28"/>
          <w:szCs w:val="28"/>
          <w:highlight w:val="none"/>
        </w:rPr>
        <w:t>老师</w:t>
      </w:r>
    </w:p>
    <w:p w14:paraId="7CB5D399">
      <w:pPr>
        <w:pStyle w:val="12"/>
        <w:keepNext w:val="0"/>
        <w:keepLines w:val="0"/>
        <w:pageBreakBefore w:val="0"/>
        <w:widowControl/>
        <w:kinsoku/>
        <w:wordWrap/>
        <w:overflowPunct/>
        <w:topLinePunct w:val="0"/>
        <w:autoSpaceDE/>
        <w:autoSpaceDN/>
        <w:bidi w:val="0"/>
        <w:adjustRightInd/>
        <w:snapToGrid/>
        <w:spacing w:line="560" w:lineRule="exact"/>
        <w:ind w:left="0" w:leftChars="0" w:firstLine="600" w:firstLineChars="0"/>
        <w:textAlignment w:val="auto"/>
        <w:rPr>
          <w:rFonts w:hint="default" w:ascii="仿宋" w:hAnsi="仿宋" w:eastAsia="仿宋" w:cs="仿宋"/>
          <w:color w:val="auto"/>
          <w:spacing w:val="14"/>
          <w:sz w:val="28"/>
          <w:szCs w:val="28"/>
          <w:highlight w:val="none"/>
          <w:lang w:val="en-US" w:eastAsia="zh-CN"/>
        </w:rPr>
      </w:pPr>
      <w:r>
        <w:rPr>
          <w:rFonts w:hint="eastAsia" w:ascii="仿宋" w:hAnsi="仿宋" w:eastAsia="仿宋" w:cs="仿宋"/>
          <w:color w:val="auto"/>
          <w:spacing w:val="14"/>
          <w:sz w:val="28"/>
          <w:szCs w:val="28"/>
          <w:highlight w:val="none"/>
        </w:rPr>
        <w:t>联系方式：</w:t>
      </w:r>
      <w:r>
        <w:rPr>
          <w:rFonts w:hint="eastAsia" w:ascii="仿宋" w:hAnsi="仿宋" w:eastAsia="仿宋" w:cs="仿宋"/>
          <w:color w:val="auto"/>
          <w:spacing w:val="14"/>
          <w:sz w:val="28"/>
          <w:szCs w:val="28"/>
          <w:highlight w:val="none"/>
          <w:lang w:val="en-US" w:eastAsia="zh-CN"/>
        </w:rPr>
        <w:t>15137976667</w:t>
      </w:r>
    </w:p>
    <w:p w14:paraId="0EC39FBC">
      <w:pPr>
        <w:pStyle w:val="12"/>
        <w:keepNext w:val="0"/>
        <w:keepLines w:val="0"/>
        <w:pageBreakBefore w:val="0"/>
        <w:widowControl/>
        <w:kinsoku/>
        <w:wordWrap/>
        <w:overflowPunct/>
        <w:topLinePunct w:val="0"/>
        <w:autoSpaceDE/>
        <w:autoSpaceDN/>
        <w:bidi w:val="0"/>
        <w:adjustRightInd/>
        <w:snapToGrid/>
        <w:spacing w:line="460" w:lineRule="exact"/>
        <w:ind w:left="0" w:leftChars="0" w:firstLine="600" w:firstLineChars="0"/>
        <w:textAlignment w:val="auto"/>
        <w:rPr>
          <w:rFonts w:hint="eastAsia" w:ascii="仿宋" w:hAnsi="仿宋" w:eastAsia="仿宋" w:cs="仿宋"/>
          <w:color w:val="auto"/>
          <w:spacing w:val="14"/>
          <w:sz w:val="28"/>
          <w:szCs w:val="28"/>
          <w:highlight w:val="none"/>
        </w:rPr>
      </w:pPr>
      <w:r>
        <w:rPr>
          <w:rFonts w:hint="eastAsia" w:ascii="仿宋" w:hAnsi="仿宋" w:eastAsia="仿宋" w:cs="仿宋"/>
          <w:color w:val="auto"/>
          <w:spacing w:val="14"/>
          <w:sz w:val="28"/>
          <w:szCs w:val="28"/>
          <w:highlight w:val="none"/>
        </w:rPr>
        <w:t>2.采购组织单位名称、地址、联系人和电话</w:t>
      </w:r>
    </w:p>
    <w:p w14:paraId="11C4D7AB">
      <w:pPr>
        <w:pStyle w:val="12"/>
        <w:keepNext w:val="0"/>
        <w:keepLines w:val="0"/>
        <w:pageBreakBefore w:val="0"/>
        <w:widowControl/>
        <w:kinsoku/>
        <w:wordWrap/>
        <w:overflowPunct/>
        <w:topLinePunct w:val="0"/>
        <w:autoSpaceDE/>
        <w:autoSpaceDN/>
        <w:bidi w:val="0"/>
        <w:adjustRightInd/>
        <w:snapToGrid/>
        <w:spacing w:line="460" w:lineRule="exact"/>
        <w:ind w:left="0" w:leftChars="0" w:firstLine="600" w:firstLineChars="0"/>
        <w:textAlignment w:val="auto"/>
        <w:rPr>
          <w:rFonts w:hint="eastAsia" w:ascii="仿宋" w:hAnsi="仿宋" w:eastAsia="仿宋" w:cs="仿宋"/>
          <w:color w:val="auto"/>
          <w:spacing w:val="14"/>
          <w:sz w:val="28"/>
          <w:szCs w:val="28"/>
          <w:highlight w:val="none"/>
        </w:rPr>
      </w:pPr>
      <w:r>
        <w:rPr>
          <w:rFonts w:hint="eastAsia" w:ascii="仿宋" w:hAnsi="仿宋" w:eastAsia="仿宋" w:cs="仿宋"/>
          <w:color w:val="auto"/>
          <w:spacing w:val="14"/>
          <w:sz w:val="28"/>
          <w:szCs w:val="28"/>
          <w:highlight w:val="none"/>
        </w:rPr>
        <w:t>名称：洛阳职业技术学院财务与资产管理部招标采购科</w:t>
      </w:r>
    </w:p>
    <w:p w14:paraId="704D45D0">
      <w:pPr>
        <w:pStyle w:val="12"/>
        <w:keepNext w:val="0"/>
        <w:keepLines w:val="0"/>
        <w:pageBreakBefore w:val="0"/>
        <w:widowControl/>
        <w:kinsoku/>
        <w:wordWrap/>
        <w:overflowPunct/>
        <w:topLinePunct w:val="0"/>
        <w:autoSpaceDE/>
        <w:autoSpaceDN/>
        <w:bidi w:val="0"/>
        <w:adjustRightInd/>
        <w:snapToGrid/>
        <w:spacing w:line="460" w:lineRule="exact"/>
        <w:ind w:left="0" w:leftChars="0" w:firstLine="600" w:firstLineChars="0"/>
        <w:textAlignment w:val="auto"/>
        <w:rPr>
          <w:rFonts w:hint="eastAsia" w:ascii="仿宋" w:hAnsi="仿宋" w:eastAsia="仿宋" w:cs="仿宋"/>
          <w:color w:val="auto"/>
          <w:spacing w:val="14"/>
          <w:sz w:val="28"/>
          <w:szCs w:val="28"/>
          <w:highlight w:val="none"/>
        </w:rPr>
      </w:pPr>
      <w:r>
        <w:rPr>
          <w:rFonts w:hint="eastAsia" w:ascii="仿宋" w:hAnsi="仿宋" w:eastAsia="仿宋" w:cs="仿宋"/>
          <w:color w:val="auto"/>
          <w:spacing w:val="14"/>
          <w:sz w:val="28"/>
          <w:szCs w:val="28"/>
          <w:highlight w:val="none"/>
        </w:rPr>
        <w:t>地址：洛阳市伊滨区科技大道6号</w:t>
      </w:r>
    </w:p>
    <w:p w14:paraId="262C07D7">
      <w:pPr>
        <w:pStyle w:val="12"/>
        <w:keepNext w:val="0"/>
        <w:keepLines w:val="0"/>
        <w:pageBreakBefore w:val="0"/>
        <w:widowControl/>
        <w:kinsoku/>
        <w:wordWrap/>
        <w:overflowPunct/>
        <w:topLinePunct w:val="0"/>
        <w:autoSpaceDE/>
        <w:autoSpaceDN/>
        <w:bidi w:val="0"/>
        <w:adjustRightInd/>
        <w:snapToGrid/>
        <w:spacing w:line="460" w:lineRule="exact"/>
        <w:ind w:left="0" w:leftChars="0" w:firstLine="600" w:firstLineChars="0"/>
        <w:textAlignment w:val="auto"/>
        <w:rPr>
          <w:rFonts w:hint="eastAsia" w:ascii="仿宋" w:hAnsi="仿宋" w:eastAsia="仿宋" w:cs="仿宋"/>
          <w:spacing w:val="14"/>
          <w:sz w:val="28"/>
          <w:szCs w:val="28"/>
        </w:rPr>
      </w:pPr>
      <w:r>
        <w:rPr>
          <w:rFonts w:hint="eastAsia" w:ascii="仿宋" w:hAnsi="仿宋" w:eastAsia="仿宋" w:cs="仿宋"/>
          <w:spacing w:val="14"/>
          <w:sz w:val="28"/>
          <w:szCs w:val="28"/>
        </w:rPr>
        <w:t>联系人：姜老师</w:t>
      </w:r>
    </w:p>
    <w:p w14:paraId="1841F24F">
      <w:pPr>
        <w:pStyle w:val="12"/>
        <w:keepNext w:val="0"/>
        <w:keepLines w:val="0"/>
        <w:pageBreakBefore w:val="0"/>
        <w:widowControl/>
        <w:kinsoku/>
        <w:wordWrap/>
        <w:overflowPunct/>
        <w:topLinePunct w:val="0"/>
        <w:autoSpaceDE/>
        <w:autoSpaceDN/>
        <w:bidi w:val="0"/>
        <w:adjustRightInd/>
        <w:snapToGrid/>
        <w:spacing w:line="460" w:lineRule="exact"/>
        <w:ind w:left="0" w:leftChars="0" w:firstLine="600" w:firstLineChars="0"/>
        <w:textAlignment w:val="auto"/>
        <w:rPr>
          <w:rFonts w:hint="eastAsia" w:ascii="仿宋" w:hAnsi="仿宋" w:eastAsia="仿宋" w:cs="仿宋"/>
          <w:spacing w:val="14"/>
          <w:sz w:val="28"/>
          <w:szCs w:val="28"/>
          <w:lang w:val="en-US" w:eastAsia="zh-CN"/>
        </w:rPr>
      </w:pPr>
      <w:r>
        <w:rPr>
          <w:rFonts w:hint="eastAsia" w:ascii="仿宋" w:hAnsi="仿宋" w:eastAsia="仿宋" w:cs="仿宋"/>
          <w:spacing w:val="14"/>
          <w:sz w:val="28"/>
          <w:szCs w:val="28"/>
        </w:rPr>
        <w:t>电话：</w:t>
      </w:r>
      <w:r>
        <w:rPr>
          <w:rFonts w:hint="eastAsia" w:ascii="仿宋" w:hAnsi="仿宋" w:eastAsia="仿宋" w:cs="仿宋"/>
          <w:spacing w:val="14"/>
          <w:sz w:val="28"/>
          <w:szCs w:val="28"/>
          <w:lang w:val="en-US" w:eastAsia="zh-CN"/>
        </w:rPr>
        <w:t>0379-62235733</w:t>
      </w:r>
    </w:p>
    <w:p w14:paraId="20E59197">
      <w:pPr>
        <w:pStyle w:val="12"/>
        <w:keepNext w:val="0"/>
        <w:keepLines w:val="0"/>
        <w:pageBreakBefore w:val="0"/>
        <w:widowControl/>
        <w:kinsoku/>
        <w:wordWrap/>
        <w:overflowPunct/>
        <w:topLinePunct w:val="0"/>
        <w:autoSpaceDE/>
        <w:autoSpaceDN/>
        <w:bidi w:val="0"/>
        <w:adjustRightInd/>
        <w:snapToGrid/>
        <w:spacing w:line="460" w:lineRule="exact"/>
        <w:ind w:left="0" w:leftChars="0" w:firstLine="600" w:firstLineChars="0"/>
        <w:textAlignment w:val="auto"/>
        <w:rPr>
          <w:rFonts w:hint="eastAsia" w:ascii="仿宋_GB2312" w:hAnsi="仿宋_GB2312" w:eastAsia="仿宋_GB2312" w:cs="仿宋_GB2312"/>
          <w:sz w:val="28"/>
          <w:szCs w:val="28"/>
        </w:rPr>
      </w:pPr>
      <w:r>
        <w:rPr>
          <w:rFonts w:hint="eastAsia" w:ascii="仿宋" w:hAnsi="仿宋" w:eastAsia="仿宋" w:cs="仿宋"/>
          <w:spacing w:val="14"/>
          <w:sz w:val="28"/>
          <w:szCs w:val="28"/>
        </w:rPr>
        <w:t>电子邮箱：</w:t>
      </w:r>
      <w:r>
        <w:rPr>
          <w:rFonts w:hint="eastAsia" w:ascii="仿宋" w:hAnsi="仿宋" w:eastAsia="仿宋" w:cs="仿宋"/>
          <w:spacing w:val="14"/>
          <w:sz w:val="28"/>
          <w:szCs w:val="28"/>
        </w:rPr>
        <w:fldChar w:fldCharType="begin"/>
      </w:r>
      <w:r>
        <w:rPr>
          <w:rFonts w:hint="eastAsia" w:ascii="仿宋" w:hAnsi="仿宋" w:eastAsia="仿宋" w:cs="仿宋"/>
          <w:spacing w:val="14"/>
          <w:sz w:val="28"/>
          <w:szCs w:val="28"/>
        </w:rPr>
        <w:instrText xml:space="preserve"> HYPERLINK "mailto:gzb@lypt.edu.cn" </w:instrText>
      </w:r>
      <w:r>
        <w:rPr>
          <w:rFonts w:hint="eastAsia" w:ascii="仿宋" w:hAnsi="仿宋" w:eastAsia="仿宋" w:cs="仿宋"/>
          <w:spacing w:val="14"/>
          <w:sz w:val="28"/>
          <w:szCs w:val="28"/>
        </w:rPr>
        <w:fldChar w:fldCharType="separate"/>
      </w:r>
      <w:r>
        <w:rPr>
          <w:rStyle w:val="7"/>
          <w:rFonts w:hint="eastAsia" w:ascii="仿宋" w:hAnsi="仿宋" w:eastAsia="仿宋" w:cs="仿宋"/>
          <w:spacing w:val="14"/>
          <w:sz w:val="28"/>
          <w:szCs w:val="28"/>
        </w:rPr>
        <w:t>gzb@lypt.edu.cn</w:t>
      </w:r>
      <w:r>
        <w:rPr>
          <w:rFonts w:hint="eastAsia" w:ascii="仿宋" w:hAnsi="仿宋" w:eastAsia="仿宋" w:cs="仿宋"/>
          <w:spacing w:val="14"/>
          <w:sz w:val="28"/>
          <w:szCs w:val="28"/>
        </w:rPr>
        <w:fldChar w:fldCharType="end"/>
      </w:r>
    </w:p>
    <w:p w14:paraId="6D45CAB4">
      <w:pPr>
        <w:pStyle w:val="8"/>
        <w:keepNext w:val="0"/>
        <w:keepLines w:val="0"/>
        <w:pageBreakBefore w:val="0"/>
        <w:kinsoku/>
        <w:wordWrap/>
        <w:overflowPunct/>
        <w:topLinePunct w:val="0"/>
        <w:bidi w:val="0"/>
        <w:snapToGrid/>
        <w:spacing w:line="560" w:lineRule="exact"/>
        <w:ind w:firstLine="480" w:firstLineChars="200"/>
        <w:textAlignment w:val="auto"/>
        <w:rPr>
          <w:rFonts w:hint="default" w:ascii="仿宋" w:hAnsi="仿宋" w:eastAsia="仿宋" w:cs="仿宋"/>
          <w:color w:val="auto"/>
          <w:spacing w:val="14"/>
          <w:kern w:val="2"/>
          <w:sz w:val="28"/>
          <w:szCs w:val="28"/>
          <w:lang w:val="en-US" w:eastAsia="zh-CN" w:bidi="ar-SA"/>
        </w:rPr>
      </w:pPr>
      <w:r>
        <w:rPr>
          <w:rFonts w:hint="eastAsia"/>
          <w:lang w:val="en-US" w:eastAsia="zh-CN"/>
        </w:rPr>
        <w:t xml:space="preserve"> </w:t>
      </w:r>
      <w:bookmarkStart w:id="0" w:name="_GoBack"/>
      <w:bookmarkEnd w:id="0"/>
      <w:r>
        <w:rPr>
          <w:rFonts w:hint="eastAsia" w:ascii="仿宋" w:hAnsi="仿宋" w:eastAsia="仿宋" w:cs="仿宋"/>
          <w:color w:val="auto"/>
          <w:spacing w:val="14"/>
          <w:kern w:val="2"/>
          <w:sz w:val="28"/>
          <w:szCs w:val="28"/>
          <w:lang w:val="en-US" w:eastAsia="zh-CN" w:bidi="ar-SA"/>
        </w:rPr>
        <w:t>3.监督部门</w:t>
      </w:r>
    </w:p>
    <w:p w14:paraId="2E41A10D">
      <w:pPr>
        <w:pStyle w:val="8"/>
        <w:keepNext w:val="0"/>
        <w:keepLines w:val="0"/>
        <w:pageBreakBefore w:val="0"/>
        <w:kinsoku/>
        <w:wordWrap/>
        <w:overflowPunct/>
        <w:topLinePunct w:val="0"/>
        <w:bidi w:val="0"/>
        <w:snapToGrid/>
        <w:spacing w:line="560" w:lineRule="exact"/>
        <w:ind w:firstLine="616" w:firstLineChars="200"/>
        <w:textAlignment w:val="auto"/>
        <w:rPr>
          <w:rFonts w:hint="default" w:ascii="仿宋" w:hAnsi="仿宋" w:eastAsia="仿宋" w:cs="仿宋"/>
          <w:color w:val="auto"/>
          <w:spacing w:val="14"/>
          <w:kern w:val="2"/>
          <w:sz w:val="28"/>
          <w:szCs w:val="28"/>
          <w:lang w:val="en-US" w:eastAsia="zh-CN" w:bidi="ar-SA"/>
        </w:rPr>
      </w:pPr>
      <w:r>
        <w:rPr>
          <w:rFonts w:hint="eastAsia" w:ascii="仿宋" w:hAnsi="仿宋" w:eastAsia="仿宋" w:cs="仿宋"/>
          <w:color w:val="auto"/>
          <w:spacing w:val="14"/>
          <w:kern w:val="2"/>
          <w:sz w:val="28"/>
          <w:szCs w:val="28"/>
          <w:lang w:val="en-US" w:eastAsia="zh-CN" w:bidi="ar-SA"/>
        </w:rPr>
        <w:t>洛阳职业技术学院纪委</w:t>
      </w:r>
    </w:p>
    <w:p w14:paraId="72132851">
      <w:pPr>
        <w:pStyle w:val="12"/>
        <w:keepNext w:val="0"/>
        <w:keepLines w:val="0"/>
        <w:pageBreakBefore w:val="0"/>
        <w:widowControl/>
        <w:kinsoku/>
        <w:wordWrap/>
        <w:overflowPunct/>
        <w:topLinePunct w:val="0"/>
        <w:autoSpaceDE/>
        <w:autoSpaceDN/>
        <w:bidi w:val="0"/>
        <w:adjustRightInd/>
        <w:snapToGrid/>
        <w:spacing w:line="560" w:lineRule="exact"/>
        <w:ind w:left="0" w:leftChars="0" w:firstLine="600" w:firstLineChars="0"/>
        <w:textAlignment w:val="auto"/>
        <w:rPr>
          <w:rFonts w:hint="default" w:ascii="仿宋" w:hAnsi="仿宋" w:eastAsia="仿宋" w:cs="仿宋"/>
          <w:spacing w:val="14"/>
          <w:sz w:val="28"/>
          <w:szCs w:val="28"/>
          <w:lang w:val="en-US" w:eastAsia="zh-CN"/>
        </w:rPr>
      </w:pPr>
      <w:r>
        <w:rPr>
          <w:rFonts w:hint="eastAsia" w:ascii="仿宋" w:hAnsi="仿宋" w:eastAsia="仿宋" w:cs="仿宋"/>
          <w:spacing w:val="14"/>
          <w:sz w:val="28"/>
          <w:szCs w:val="28"/>
        </w:rPr>
        <w:t>电话：</w:t>
      </w:r>
      <w:r>
        <w:rPr>
          <w:rFonts w:hint="eastAsia" w:ascii="仿宋" w:hAnsi="仿宋" w:eastAsia="仿宋" w:cs="仿宋"/>
          <w:spacing w:val="14"/>
          <w:sz w:val="28"/>
          <w:szCs w:val="28"/>
          <w:lang w:val="en-US" w:eastAsia="zh-CN"/>
        </w:rPr>
        <w:t>0379-62230272</w:t>
      </w:r>
    </w:p>
    <w:p w14:paraId="4C87048F">
      <w:pPr>
        <w:pStyle w:val="8"/>
        <w:rPr>
          <w:rFonts w:hint="default" w:eastAsia="宋体"/>
          <w:lang w:val="en-US" w:eastAsia="zh-CN"/>
        </w:rPr>
      </w:pPr>
    </w:p>
    <w:p w14:paraId="025BB1AE">
      <w:pPr>
        <w:keepNext w:val="0"/>
        <w:keepLines w:val="0"/>
        <w:pageBreakBefore w:val="0"/>
        <w:kinsoku/>
        <w:wordWrap w:val="0"/>
        <w:overflowPunct/>
        <w:topLinePunct w:val="0"/>
        <w:autoSpaceDE/>
        <w:autoSpaceDN/>
        <w:bidi w:val="0"/>
        <w:adjustRightInd/>
        <w:snapToGrid/>
        <w:spacing w:line="500" w:lineRule="exact"/>
        <w:jc w:val="right"/>
        <w:textAlignment w:val="auto"/>
        <w:rPr>
          <w:rFonts w:hint="eastAsia" w:ascii="仿宋_GB2312" w:hAnsi="仿宋_GB2312" w:eastAsia="仿宋_GB2312" w:cs="仿宋_GB2312"/>
          <w:sz w:val="28"/>
          <w:szCs w:val="28"/>
        </w:rPr>
      </w:pPr>
    </w:p>
    <w:p w14:paraId="3931B868">
      <w:pPr>
        <w:keepNext w:val="0"/>
        <w:keepLines w:val="0"/>
        <w:pageBreakBefore w:val="0"/>
        <w:kinsoku/>
        <w:wordWrap w:val="0"/>
        <w:overflowPunct/>
        <w:topLinePunct w:val="0"/>
        <w:autoSpaceDE/>
        <w:autoSpaceDN/>
        <w:bidi w:val="0"/>
        <w:adjustRightInd/>
        <w:snapToGrid/>
        <w:spacing w:line="500" w:lineRule="exact"/>
        <w:jc w:val="right"/>
        <w:textAlignment w:val="auto"/>
        <w:rPr>
          <w:rFonts w:hint="default" w:eastAsia="仿宋_GB2312"/>
          <w:lang w:val="en-US" w:eastAsia="zh-CN"/>
        </w:rPr>
      </w:pPr>
      <w:r>
        <w:rPr>
          <w:rFonts w:hint="eastAsia" w:ascii="仿宋_GB2312" w:hAnsi="仿宋_GB2312" w:eastAsia="仿宋_GB2312" w:cs="仿宋_GB2312"/>
          <w:sz w:val="28"/>
          <w:szCs w:val="28"/>
        </w:rPr>
        <w:t>202</w:t>
      </w:r>
      <w:r>
        <w:rPr>
          <w:rFonts w:hint="eastAsia" w:ascii="仿宋_GB2312" w:hAnsi="仿宋_GB2312" w:eastAsia="仿宋_GB2312" w:cs="仿宋_GB2312"/>
          <w:sz w:val="28"/>
          <w:szCs w:val="28"/>
          <w:lang w:val="en-US" w:eastAsia="zh-CN"/>
        </w:rPr>
        <w:t>5</w:t>
      </w:r>
      <w:r>
        <w:rPr>
          <w:rFonts w:hint="eastAsia" w:ascii="仿宋_GB2312" w:hAnsi="仿宋_GB2312" w:eastAsia="仿宋_GB2312" w:cs="仿宋_GB2312"/>
          <w:sz w:val="28"/>
          <w:szCs w:val="28"/>
        </w:rPr>
        <w:t>年</w:t>
      </w:r>
      <w:r>
        <w:rPr>
          <w:rFonts w:hint="eastAsia" w:ascii="仿宋_GB2312" w:hAnsi="仿宋_GB2312" w:eastAsia="仿宋_GB2312" w:cs="仿宋_GB2312"/>
          <w:sz w:val="28"/>
          <w:szCs w:val="28"/>
          <w:lang w:val="en-US" w:eastAsia="zh-CN"/>
        </w:rPr>
        <w:t>3</w:t>
      </w:r>
      <w:r>
        <w:rPr>
          <w:rFonts w:hint="eastAsia" w:ascii="仿宋_GB2312" w:hAnsi="仿宋_GB2312" w:eastAsia="仿宋_GB2312" w:cs="仿宋_GB2312"/>
          <w:sz w:val="28"/>
          <w:szCs w:val="28"/>
        </w:rPr>
        <w:t>月</w:t>
      </w:r>
      <w:r>
        <w:rPr>
          <w:rFonts w:hint="eastAsia" w:ascii="仿宋_GB2312" w:hAnsi="仿宋_GB2312" w:eastAsia="仿宋_GB2312" w:cs="仿宋_GB2312"/>
          <w:sz w:val="28"/>
          <w:szCs w:val="28"/>
          <w:lang w:val="en-US" w:eastAsia="zh-CN"/>
        </w:rPr>
        <w:t>18</w:t>
      </w:r>
      <w:r>
        <w:rPr>
          <w:rFonts w:hint="eastAsia" w:ascii="仿宋_GB2312" w:hAnsi="仿宋_GB2312" w:eastAsia="仿宋_GB2312" w:cs="仿宋_GB2312"/>
          <w:sz w:val="28"/>
          <w:szCs w:val="28"/>
        </w:rPr>
        <w:t>日</w:t>
      </w:r>
      <w:r>
        <w:rPr>
          <w:rFonts w:hint="eastAsia" w:ascii="仿宋_GB2312" w:hAnsi="仿宋_GB2312" w:eastAsia="仿宋_GB2312" w:cs="仿宋_GB2312"/>
          <w:sz w:val="28"/>
          <w:szCs w:val="28"/>
          <w:lang w:val="en-US" w:eastAsia="zh-CN"/>
        </w:rPr>
        <w:t xml:space="preserve">           </w:t>
      </w:r>
    </w:p>
    <w:p w14:paraId="653C3F89"/>
    <w:sectPr>
      <w:pgSz w:w="11906" w:h="16838"/>
      <w:pgMar w:top="2098" w:right="1474" w:bottom="198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swiss"/>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djODA2NDliOGRmMGE3MmM5OTM1MzQ0YjA3N2Y3MDUifQ=="/>
  </w:docVars>
  <w:rsids>
    <w:rsidRoot w:val="00000000"/>
    <w:rsid w:val="007E2EF7"/>
    <w:rsid w:val="014B08FF"/>
    <w:rsid w:val="02924A37"/>
    <w:rsid w:val="037E320E"/>
    <w:rsid w:val="04C258ED"/>
    <w:rsid w:val="05D435B9"/>
    <w:rsid w:val="05F16D29"/>
    <w:rsid w:val="0937305E"/>
    <w:rsid w:val="09C66F32"/>
    <w:rsid w:val="09F556CB"/>
    <w:rsid w:val="0FC4644C"/>
    <w:rsid w:val="103D1114"/>
    <w:rsid w:val="10437371"/>
    <w:rsid w:val="15826B8D"/>
    <w:rsid w:val="167504A0"/>
    <w:rsid w:val="1857251A"/>
    <w:rsid w:val="192A5572"/>
    <w:rsid w:val="19B7492C"/>
    <w:rsid w:val="1A8B2040"/>
    <w:rsid w:val="1AF914F0"/>
    <w:rsid w:val="1C486913"/>
    <w:rsid w:val="1D2A721F"/>
    <w:rsid w:val="1E14059F"/>
    <w:rsid w:val="1EF15EE2"/>
    <w:rsid w:val="1EF2003C"/>
    <w:rsid w:val="1FC63B1B"/>
    <w:rsid w:val="20E2281D"/>
    <w:rsid w:val="235356C5"/>
    <w:rsid w:val="25C253A5"/>
    <w:rsid w:val="279D1605"/>
    <w:rsid w:val="27A00CC3"/>
    <w:rsid w:val="29B44F68"/>
    <w:rsid w:val="2C3A38C6"/>
    <w:rsid w:val="2C7C3EDF"/>
    <w:rsid w:val="2D7B7CF2"/>
    <w:rsid w:val="2D8A4474"/>
    <w:rsid w:val="2EDE2C2F"/>
    <w:rsid w:val="2F4A2072"/>
    <w:rsid w:val="30BA3228"/>
    <w:rsid w:val="34B47F8E"/>
    <w:rsid w:val="37A4248B"/>
    <w:rsid w:val="37A96E3A"/>
    <w:rsid w:val="389600D6"/>
    <w:rsid w:val="3DDB5DE2"/>
    <w:rsid w:val="3E1D4DF6"/>
    <w:rsid w:val="3E3363C7"/>
    <w:rsid w:val="3F0B4C4E"/>
    <w:rsid w:val="412307D8"/>
    <w:rsid w:val="41DF2AEE"/>
    <w:rsid w:val="467F4FE8"/>
    <w:rsid w:val="473E317F"/>
    <w:rsid w:val="48692AE9"/>
    <w:rsid w:val="4ACE54AE"/>
    <w:rsid w:val="4C672AE4"/>
    <w:rsid w:val="4EF179BD"/>
    <w:rsid w:val="52A1503D"/>
    <w:rsid w:val="535E583D"/>
    <w:rsid w:val="53634C01"/>
    <w:rsid w:val="55F66200"/>
    <w:rsid w:val="562B40FC"/>
    <w:rsid w:val="56853912"/>
    <w:rsid w:val="582F1556"/>
    <w:rsid w:val="5BC70423"/>
    <w:rsid w:val="5F700DD2"/>
    <w:rsid w:val="6502126A"/>
    <w:rsid w:val="67C77868"/>
    <w:rsid w:val="68A51AEC"/>
    <w:rsid w:val="6D5238C5"/>
    <w:rsid w:val="746960C4"/>
    <w:rsid w:val="74C01A5C"/>
    <w:rsid w:val="763A79E5"/>
    <w:rsid w:val="795B7FA5"/>
    <w:rsid w:val="79DA536E"/>
    <w:rsid w:val="7CAD7DAB"/>
    <w:rsid w:val="7F945F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99"/>
    <w:pPr>
      <w:spacing w:before="130"/>
      <w:ind w:left="126"/>
      <w:jc w:val="left"/>
    </w:pPr>
    <w:rPr>
      <w:rFonts w:ascii="宋体" w:hAnsi="宋体" w:cs="宋体"/>
      <w:kern w:val="0"/>
      <w:lang w:eastAsia="en-US"/>
    </w:rPr>
  </w:style>
  <w:style w:type="paragraph" w:styleId="3">
    <w:name w:val="List 2"/>
    <w:basedOn w:val="1"/>
    <w:qFormat/>
    <w:uiPriority w:val="0"/>
    <w:pPr>
      <w:ind w:left="100" w:leftChars="200" w:hanging="200" w:hangingChars="200"/>
    </w:pPr>
  </w:style>
  <w:style w:type="paragraph" w:styleId="4">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character" w:styleId="7">
    <w:name w:val="Hyperlink"/>
    <w:basedOn w:val="6"/>
    <w:semiHidden/>
    <w:unhideWhenUsed/>
    <w:qFormat/>
    <w:uiPriority w:val="99"/>
    <w:rPr>
      <w:color w:val="0000FF"/>
      <w:u w:val="single"/>
    </w:rPr>
  </w:style>
  <w:style w:type="paragraph" w:customStyle="1" w:styleId="8">
    <w:name w:val="Default"/>
    <w:next w:val="4"/>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9">
    <w:name w:val="正文_1_0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10">
    <w:name w:val="正文_1_0_0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11">
    <w:name w:val="表格文字"/>
    <w:basedOn w:val="1"/>
    <w:qFormat/>
    <w:uiPriority w:val="0"/>
    <w:pPr>
      <w:adjustRightInd w:val="0"/>
      <w:spacing w:line="420" w:lineRule="atLeast"/>
      <w:jc w:val="left"/>
      <w:textAlignment w:val="baseline"/>
    </w:pPr>
    <w:rPr>
      <w:rFonts w:ascii="Times New Roman" w:hAnsi="Times New Roman" w:eastAsia="宋体" w:cs="Times New Roman"/>
      <w:kern w:val="0"/>
      <w:szCs w:val="20"/>
    </w:rPr>
  </w:style>
  <w:style w:type="paragraph" w:customStyle="1" w:styleId="12">
    <w:name w:val="*正文"/>
    <w:basedOn w:val="1"/>
    <w:next w:val="1"/>
    <w:qFormat/>
    <w:uiPriority w:val="0"/>
    <w:pPr>
      <w:widowControl/>
      <w:ind w:firstLine="482"/>
    </w:pPr>
    <w:rPr>
      <w:rFonts w:ascii="微软雅黑" w:hAnsi="微软雅黑" w:eastAsia="微软雅黑" w:cstheme="minorBidi"/>
      <w:kern w:val="2"/>
      <w:sz w:val="21"/>
      <w:szCs w:val="2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819</Words>
  <Characters>907</Characters>
  <Lines>0</Lines>
  <Paragraphs>0</Paragraphs>
  <TotalTime>0</TotalTime>
  <ScaleCrop>false</ScaleCrop>
  <LinksUpToDate>false</LinksUpToDate>
  <CharactersWithSpaces>924</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2022-11-10T09:12:00Z</dcterms:created>
  <dc:creator>84772</dc:creator>
  <cp:lastModifiedBy>姜警卫</cp:lastModifiedBy>
  <cp:lastPrinted>2025-03-18T02:52:00Z</cp:lastPrinted>
  <dcterms:modified xsi:type="dcterms:W3CDTF">2025-07-04T08:30:50Z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31A8CF86384A4F28AE5FB5BCACD6D6E8</vt:lpwstr>
  </property>
</Properties>
</file>